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Бурыкина </w:t>
            </w:r>
            <w:r>
              <w:t xml:space="preserve">Елизавета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Горбунова </w:t>
            </w:r>
            <w:r>
              <w:t xml:space="preserve">Арина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highlight w:val="none"/>
              </w:rPr>
            </w:pPr>
            <w:r>
              <w:t xml:space="preserve">Меремьянина </w:t>
            </w:r>
            <w:r>
              <w:rPr>
                <w:highlight w:val="none"/>
              </w:rPr>
              <w:t xml:space="preserve">Дарья Павловна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highlight w:val="none"/>
              </w:rPr>
            </w:pPr>
            <w:r>
              <w:t xml:space="preserve">Морозова </w:t>
            </w:r>
            <w:r>
              <w:rPr>
                <w:highlight w:val="none"/>
              </w:rPr>
              <w:t xml:space="preserve">Полина Николаевна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Налётова </w:t>
            </w:r>
            <w:r>
              <w:t xml:space="preserve">София Семеновна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119</cp:revision>
  <dcterms:created xsi:type="dcterms:W3CDTF">2023-01-24T14:45:00Z</dcterms:created>
  <dcterms:modified xsi:type="dcterms:W3CDTF">2024-11-19T05:37:58Z</dcterms:modified>
  <cp:version>983040</cp:version>
</cp:coreProperties>
</file>