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22.06.2022 N 1643-р</w:t>
              <w:br/>
              <w:t xml:space="preserve">&lt;Об утверждении плана мероприятий по реализации на всех уровнях публичной власти Федерального закона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июня 2022 г. N 1643-р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на всех уровнях публичной власти Федерального </w:t>
      </w:r>
      <w:hyperlink w:history="0" r:id="rId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ответственным за реализацию мероприятий, предусмотренных </w:t>
      </w:r>
      <w:hyperlink w:history="0" w:anchor="P24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, ежеквартально, до 10-го числа месяца, следующего за отчетным, представлять в Минспорт России информацию о ходе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Минспорту России осуществлять координацию деятельности федеральных органов исполнительной власти по выполнению мероприятий, предусмотренных </w:t>
      </w:r>
      <w:hyperlink w:history="0" w:anchor="P24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исполнительным органам субъектов Российской Федерации и органам местного самоуправления организовать и обеспечить в установленные сроки выполнение мероприятий, предусмотренных </w:t>
      </w:r>
      <w:hyperlink w:history="0" w:anchor="P24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июня 2022 г. N 1643-р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НА ВСЕХ УРОВНЯХ ПУБЛИЧНОЙ ВЛАСТИ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ВНЕСЕНИИ ИЗМЕНЕНИЙ В ФЕДЕРАЛЬНЫЙ</w:t>
      </w:r>
    </w:p>
    <w:p>
      <w:pPr>
        <w:pStyle w:val="2"/>
        <w:jc w:val="center"/>
      </w:pPr>
      <w:r>
        <w:rPr>
          <w:sz w:val="20"/>
        </w:rPr>
        <w:t xml:space="preserve">ЗАКОН "О ФИЗИЧЕСКОЙ КУЛЬТУРЕ И СПОРТЕ 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ФЕДЕРАЦИИ" И ФЕДЕРАЛЬНЫЙ ЗАКОН "ОБ ОБРАЗОВАНИИ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1417"/>
        <w:gridCol w:w="306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0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Разработка и принятие (утверждение) нормативных правовых актов и правовых актов, обеспечивающих реализацию Федерального </w:t>
            </w:r>
            <w:hyperlink w:history="0" r:id="rId8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(далее - Федеральный закон о внесении изменений) на всех уровнях публичной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плана-графика подготовки нормативных правовых актов, необходимых для реализации норм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утвержденного Заместителем Председателя Правительства Российской Федерации Д.Н. Чернышенко от 3 июня 2021 г. N 5438п-П44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федеральные органы исполнительной власти, ответственные за реализацию плана-графика подготовки нормативных правовых актов, необходимых для реализации норм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утвержденного Заместителем Председателя Правительства Российской Федерации Д.Н. Чернышенко от 3 июня 2021 г. N 5438п-П44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федеральных стандартов спортивной подготовки по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декабря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примерных дополнительных образовательных программ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декабря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комплексного анализа нормативных правовых актов и правовых актов, принятых на федеральном уровне, на предмет их соответствия Федеральному </w:t>
            </w:r>
            <w:hyperlink w:history="0" r:id="rId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 внесении изменений, составление исчерпывающего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нормативных правовых актов, направленных на модификацию подхода к разработке федеральных стандартов спортивной подготовки с учетом необходимости их утверждения во взаимосвязи с периодичностью проведения спортивных соревнований по соответствующим видам спорта в рамках Олимпийских игр, Паралимпийских игр и Сурдлимпийских игр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правовых актов федеральных органов исполнительной власти, направленных на совершенствование системы федерального статистического наблюдения в области физической культуры и спорта и в сфере дополнительного образования детей в целях получения достоверной информации о численности детей, систематически занимающихся физической культурой и спортом, в том числе в форме самостоятельных занятий, и исключения повторного учета таких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 Росстат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Разработка нормативных правовых актов субъектов Российской Федерации и муниципальных правовых актов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комплексного анализа нормативных правовых актов и правовых актов, принятых на региональном и муниципальном уровнях, на предмет их соответствия Федеральному </w:t>
            </w:r>
            <w:hyperlink w:history="0" r:id="rId10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 внесении изменений, составление исчерпывающего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полугодие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Федерации), органы местного самоуправления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нормативных правовых актов субъектов Российской Федерации как по вопросам образования, физической культуры и спорта в целом, так и по вопросам развития детско-юношеского спорта (учитывая имеющуюся региональную практику) в соответствие с уточненными Федеральным </w:t>
            </w:r>
            <w:hyperlink w:history="0" r:id="rId11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 внесении изменений полномочиями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муниципальных правовых актов в соответствие с уточненными Федеральным </w:t>
            </w:r>
            <w:hyperlink w:history="0" r:id="rId12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 внесении изменений полномочиями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оказания содействия организациям, реализующим дополнительные общеобразовательные программы в области физической культуры и спорта, программы спортивной подготовки, по приведению их наименований и уставов в соответствие с Федеральным </w:t>
            </w:r>
            <w:hyperlink w:history="0" r:id="rId13" w:tooltip="Федеральный закон от 29.12.2012 N 273-ФЗ (ред. от 07.10.2022)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образовании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Федерации), органы местного самоуправления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 переходного периода приведения деятельности организаций, реализующих программы спортивной подготовки в соответствие с требованиями Федерального </w:t>
            </w:r>
            <w:hyperlink w:history="0" r:id="rId14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изменений, который предусмотрен </w:t>
            </w:r>
            <w:hyperlink w:history="0" r:id="rId15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частями 5</w:t>
              </w:r>
            </w:hyperlink>
            <w:r>
              <w:rPr>
                <w:sz w:val="20"/>
              </w:rPr>
              <w:t xml:space="preserve"> и </w:t>
            </w:r>
            <w:hyperlink w:history="0" r:id="rId16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6 статьи 3</w:t>
              </w:r>
            </w:hyperlink>
            <w:r>
              <w:rPr>
                <w:sz w:val="20"/>
              </w:rPr>
              <w:t xml:space="preserve"> Федерального закона о внесении изменений (далее - переходный период)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локальных актов и уставов организаций, реализующих программы спортивной подготовки, в соответствие с требованиями Федерального </w:t>
            </w:r>
            <w:hyperlink w:history="0" r:id="rId1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деятельности организаций, реализующих программы спортивной подготовки, в соответствие с требованиями Федерального </w:t>
            </w:r>
            <w:hyperlink w:history="0" r:id="rId18" w:tooltip="Федеральный закон от 29.12.2012 N 273-ФЗ (ред. от 07.10.2022)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"Об образовании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лицензии на осуществление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чем с даты выдачи временной лицензии на осуществление образовательной деятельности по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на день вступления в силу Федерального </w:t>
            </w:r>
            <w:hyperlink w:history="0" r:id="rId1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временной лицензии на осуществление образовательной деятельности в течение переходного периода до получения лицензии на осуществление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на день вступления в силу Федерального </w:t>
            </w:r>
            <w:hyperlink w:history="0" r:id="rId20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дополнительных образовательных программ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до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образовательные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перевода лиц, работающих на должности "тренер", с их письменного согласия на должности "тренер-преподаватель", "старший тренер-преподаватель", предусмотренные </w:t>
            </w:r>
            <w:hyperlink w:history="0" r:id="rId21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      <w:r>
                <w:rPr>
                  <w:sz w:val="20"/>
                  <w:color w:val="0000ff"/>
                </w:rPr>
                <w:t xml:space="preserve">номенклатурой</w:t>
              </w:r>
            </w:hyperlink>
            <w:r>
              <w:rPr>
                <w:sz w:val="20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чем с даты выдачи временной лицензии на осуществление образовательной деятельности по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программы спортивной подготовки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переходного периода для организаций, реализующих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локальных актов и уставов организаций, реализующих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основной цели деятельности, в соответствие с требованиями Федерального </w:t>
            </w:r>
            <w:hyperlink w:history="0" r:id="rId22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деятельности организаций, реализующих дополнительные предпрофессиональные программы в области физической культуры и спорта в качестве основной цели деятельности, в соответствие с требованиями Федерального </w:t>
            </w:r>
            <w:hyperlink w:history="0" r:id="rId23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предпрофессиональные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перевода лиц, обучающихся по дополнительным предпрофессиональным программам в области физической культуры и спорта, на обучение на соответствующий этап спортивной подготовки по дополнительным образовательным программам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предпрофессиональные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Информационно-разъяснительные мероприятия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разъяснений по отдельным вопросам, возникающим в ходе реализации Федерального </w:t>
            </w:r>
            <w:hyperlink w:history="0" r:id="rId24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переходного периода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методологического содействия органам исполнительной власти субъектов Российской Федерации, включенных в </w:t>
            </w:r>
            <w:hyperlink w:history="0" r:id="rId25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сфере", утвержденный распоряжением Правительства Российской Федерации от 7 октября 2020 г. N 2579-р, и организациям, осуществляющим спортивную подготовку в указанных субъектах Российской Федерации, при формировании и исполнении ими начиная с 2023 года государственного (муниципального) социального заказа на оказание государственных (муниципальных) услуг в социальной сфере в отношении услуг в сфере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2022 г. по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 по федеральным округам с участием органов исполнительной власти субъектов Российской Федерации в области физической культуры и спорта, в сфере образования в целях разъяснения положений Федерального </w:t>
            </w:r>
            <w:hyperlink w:history="0" r:id="rId26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Финансирование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финансирования организаций, реализующих дополнительные образовательные программы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начиная с 2023 года, при формировании соответствующих бюджетов бюджетной системы Российской Федерации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финансирования спортивной подготовки в рамках региональных программ развития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начиная с 2022 года, при формировании соответствующих бюджетов бюджетной системы Российской Федерации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Начиная с 2023 года обеспечение при формировании регионального бюджета финансирования мероприятий, предусмотренных Федеральным </w:t>
            </w:r>
            <w:hyperlink w:history="0" r:id="rId2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начиная с 2022 года, при формировании соответствующих бюджетов бюджетной системы Российской Федерации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по обеспечению оплаты труда тренеров-преподавателей, реализующих дополнительные образовательные программы спортивной подготовки, с сохранением существующих подходов, сложившихся для тренеров, в том числе в части сохранения основных параметров стимулирования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Включение реестровых записей в общероссийский базовый (отраслевой) перечень (классификатор) государственных и муниципальных услуг, оказываемых физическим лицам в сфере дополнительного образования, необходимых для организаций, которые будут осуществлять реализацию дополнительных образовательных программ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Организация контроля (надзора)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Регламентация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контроля за соблюдением организациями, реализующими дополнительные образовательные программы спортивной подготовки, федеральных стандартов спортивной подготовки по соответствующим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Мероприятия по кадровому обеспечению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кадрового обеспечения организаций, осуществляющих спортивную подготовку, в целях оценки потребности в получении дополнительного профессионального образования по программам повышения квалификации или профессиональной переподготовки специалистов, работающих в организациях, осуществляющих спортивную подготовку, в подготовке соответствующих кадров, а также соответствия лиц, работающих на должности "тренер" и переводимых с их письменного согласия на должности "тренер-преподаватель", "старший тренер-преподаватель", требованиям, предъявляемым к педагогическим работникам (в том числе в части образовательного ценза)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марта 2022 г. (далее - ежегодно)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специалистов, работающих в организациях спортивной подготовки, в том числе в рамках федерального </w:t>
            </w:r>
            <w:hyperlink w:history="0" r:id="rId28" w:tooltip="Ссылка на КонсультантПлюс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"Спорт - норма жизни" национального проекта "Демография"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марта 2022 г. (далее - ежегодно)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федерального государственного образовательного </w:t>
            </w:r>
            <w:hyperlink w:history="0" r:id="rId29" w:tooltip="Приказ Минобрнауки России от 25.09.2019 N 88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9.03.04 Спорт&quot; (Зарегистрировано в Минюсте России 21.10.2019 N 56284) (с изм. и доп., вступ. в силу с 01.09.2021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высшего образования - бакалавриат по направлению подготовки 49.03.04 Спорт, утвержденного приказом Минобрнауки России от 25 сентября 2019 г. N 886 "Об утверждении федерального государственного образовательного стандарта высшего образования - бакалавриат по направлению подготовки 49.03.04 Спорт" (зарегистрирован Минюстом России 21 октября 2019 г., регистрационный номер 56284), в части присвоения квалификации "Тренер по виду спорта. Преподаватель"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профессионального </w:t>
            </w:r>
            <w:hyperlink w:history="0" r:id="rId30" w:tooltip="Приказ Минтруда России от 24.12.2020 N 952н &quot;Об утверждении профессионального стандарта &quot;Тренер-преподаватель&quot; (Зарегистрировано в Минюсте России 25.01.2021 N 62203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"Тренер-преподаватель", утвержденного приказом Минтруда России от 24 декабря 2020 г. N 952н "Об утверждении профессионального стандарта "Тренер-преподаватель" (зарегистрирован Минюстом России 25 января 2021 г., регистрационный номер 62203)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 Минпросвещения России, Минобрнауки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22.06.2022 N 1643-р</w:t>
            <w:br/>
            <w:t>&lt;Об утверждении плана мероприятий по реализации на всех уровнях 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B4B9DDE846B420E9709C181AF80BDBD8048363D6F7E4B795DC20C4294E6D76BEF36DEE2D7E931E7106DC52FD02I2M" TargetMode = "External"/>
	<Relationship Id="rId8" Type="http://schemas.openxmlformats.org/officeDocument/2006/relationships/hyperlink" Target="consultantplus://offline/ref=58B4B9DDE846B420E9709C181AF80BDBD8048363D6F7E4B795DC20C4294E6D76BEF36DEE2D7E931E7106DC52FD02I2M" TargetMode = "External"/>
	<Relationship Id="rId9" Type="http://schemas.openxmlformats.org/officeDocument/2006/relationships/hyperlink" Target="consultantplus://offline/ref=58B4B9DDE846B420E9709C181AF80BDBD8048363D6F7E4B795DC20C4294E6D76BEF36DEE2D7E931E7106DC52FD02I2M" TargetMode = "External"/>
	<Relationship Id="rId10" Type="http://schemas.openxmlformats.org/officeDocument/2006/relationships/hyperlink" Target="consultantplus://offline/ref=58B4B9DDE846B420E9709C181AF80BDBD8048363D6F7E4B795DC20C4294E6D76BEF36DEE2D7E931E7106DC52FD02I2M" TargetMode = "External"/>
	<Relationship Id="rId11" Type="http://schemas.openxmlformats.org/officeDocument/2006/relationships/hyperlink" Target="consultantplus://offline/ref=58B4B9DDE846B420E9709C181AF80BDBD8048363D6F7E4B795DC20C4294E6D76BEF36DEE2D7E931E7106DC52FD02I2M" TargetMode = "External"/>
	<Relationship Id="rId12" Type="http://schemas.openxmlformats.org/officeDocument/2006/relationships/hyperlink" Target="consultantplus://offline/ref=58B4B9DDE846B420E9709C181AF80BDBD8048363D6F7E4B795DC20C4294E6D76BEF36DEE2D7E931E7106DC52FD02I2M" TargetMode = "External"/>
	<Relationship Id="rId13" Type="http://schemas.openxmlformats.org/officeDocument/2006/relationships/hyperlink" Target="consultantplus://offline/ref=58B4B9DDE846B420E9709C181AF80BDBDF0E8863D8F5E4B795DC20C4294E6D76BEF36DEE2D7E931E7106DC52FD02I2M" TargetMode = "External"/>
	<Relationship Id="rId14" Type="http://schemas.openxmlformats.org/officeDocument/2006/relationships/hyperlink" Target="consultantplus://offline/ref=58B4B9DDE846B420E9709C181AF80BDBD8048363D6F7E4B795DC20C4294E6D76BEF36DEE2D7E931E7106DC52FD02I2M" TargetMode = "External"/>
	<Relationship Id="rId15" Type="http://schemas.openxmlformats.org/officeDocument/2006/relationships/hyperlink" Target="consultantplus://offline/ref=58B4B9DDE846B420E9709C181AF80BDBD8048363D6F7E4B795DC20C4294E6D76ACF335E22C7F8C1678138A03BB75D3280C8DD80977734C8B0FIEM" TargetMode = "External"/>
	<Relationship Id="rId16" Type="http://schemas.openxmlformats.org/officeDocument/2006/relationships/hyperlink" Target="consultantplus://offline/ref=58B4B9DDE846B420E9709C181AF80BDBD8048363D6F7E4B795DC20C4294E6D76ACF335E22C7F8F1F71138A03BB75D3280C8DD80977734C8B0FIEM" TargetMode = "External"/>
	<Relationship Id="rId17" Type="http://schemas.openxmlformats.org/officeDocument/2006/relationships/hyperlink" Target="consultantplus://offline/ref=58B4B9DDE846B420E9709C181AF80BDBD8048363D6F7E4B795DC20C4294E6D76BEF36DEE2D7E931E7106DC52FD02I2M" TargetMode = "External"/>
	<Relationship Id="rId18" Type="http://schemas.openxmlformats.org/officeDocument/2006/relationships/hyperlink" Target="consultantplus://offline/ref=58B4B9DDE846B420E9709C181AF80BDBDF0E8863D8F5E4B795DC20C4294E6D76BEF36DEE2D7E931E7106DC52FD02I2M" TargetMode = "External"/>
	<Relationship Id="rId19" Type="http://schemas.openxmlformats.org/officeDocument/2006/relationships/hyperlink" Target="consultantplus://offline/ref=58B4B9DDE846B420E9709C181AF80BDBD8048363D6F7E4B795DC20C4294E6D76BEF36DEE2D7E931E7106DC52FD02I2M" TargetMode = "External"/>
	<Relationship Id="rId20" Type="http://schemas.openxmlformats.org/officeDocument/2006/relationships/hyperlink" Target="consultantplus://offline/ref=58B4B9DDE846B420E9709C181AF80BDBD8048363D6F7E4B795DC20C4294E6D76BEF36DEE2D7E931E7106DC52FD02I2M" TargetMode = "External"/>
	<Relationship Id="rId21" Type="http://schemas.openxmlformats.org/officeDocument/2006/relationships/hyperlink" Target="consultantplus://offline/ref=58B4B9DDE846B420E9709C181AF80BDBDF0D8060D7F1E4B795DC20C4294E6D76ACF335E22C7F8D1F78138A03BB75D3280C8DD80977734C8B0FIEM" TargetMode = "External"/>
	<Relationship Id="rId22" Type="http://schemas.openxmlformats.org/officeDocument/2006/relationships/hyperlink" Target="consultantplus://offline/ref=58B4B9DDE846B420E9709C181AF80BDBD8048363D6F7E4B795DC20C4294E6D76BEF36DEE2D7E931E7106DC52FD02I2M" TargetMode = "External"/>
	<Relationship Id="rId23" Type="http://schemas.openxmlformats.org/officeDocument/2006/relationships/hyperlink" Target="consultantplus://offline/ref=58B4B9DDE846B420E9709C181AF80BDBD8048363D6F7E4B795DC20C4294E6D76BEF36DEE2D7E931E7106DC52FD02I2M" TargetMode = "External"/>
	<Relationship Id="rId24" Type="http://schemas.openxmlformats.org/officeDocument/2006/relationships/hyperlink" Target="consultantplus://offline/ref=58B4B9DDE846B420E9709C181AF80BDBD8048363D6F7E4B795DC20C4294E6D76BEF36DEE2D7E931E7106DC52FD02I2M" TargetMode = "External"/>
	<Relationship Id="rId25" Type="http://schemas.openxmlformats.org/officeDocument/2006/relationships/hyperlink" Target="consultantplus://offline/ref=58B4B9DDE846B420E9709C181AF80BDBDF0D8362D4F0E4B795DC20C4294E6D76ACF335E22C7F8D1F77138A03BB75D3280C8DD80977734C8B0FIEM" TargetMode = "External"/>
	<Relationship Id="rId26" Type="http://schemas.openxmlformats.org/officeDocument/2006/relationships/hyperlink" Target="consultantplus://offline/ref=58B4B9DDE846B420E9709C181AF80BDBD8048363D6F7E4B795DC20C4294E6D76BEF36DEE2D7E931E7106DC52FD02I2M" TargetMode = "External"/>
	<Relationship Id="rId27" Type="http://schemas.openxmlformats.org/officeDocument/2006/relationships/hyperlink" Target="consultantplus://offline/ref=58B4B9DDE846B420E9709C181AF80BDBD8048363D6F7E4B795DC20C4294E6D76BEF36DEE2D7E931E7106DC52FD02I2M" TargetMode = "External"/>
	<Relationship Id="rId28" Type="http://schemas.openxmlformats.org/officeDocument/2006/relationships/hyperlink" Target="consultantplus://offline/ref=58B4B9DDE846B420E97082030FF80BDBD8048468D5F5E4B795DC20C4294E6D76ACF335E22C7F891777138A03BB75D3280C8DD80977734C8B0FIEM" TargetMode = "External"/>
	<Relationship Id="rId29" Type="http://schemas.openxmlformats.org/officeDocument/2006/relationships/hyperlink" Target="consultantplus://offline/ref=58B4B9DDE846B420E9709C181AF80BDBD8048661D4F7E4B795DC20C4294E6D76ACF335E22C7F8D1E71138A03BB75D3280C8DD80977734C8B0FIEM" TargetMode = "External"/>
	<Relationship Id="rId30" Type="http://schemas.openxmlformats.org/officeDocument/2006/relationships/hyperlink" Target="consultantplus://offline/ref=58B4B9DDE846B420E9709C181AF80BDBD80B8562D3F2E4B795DC20C4294E6D76ACF335E22C7F8D1E71138A03BB75D3280C8DD80977734C8B0FI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22.06.2022 N 1643-р
&lt;Об утверждении плана мероприятий по реализации на всех уровнях публичной власти Федерального закона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Федерации"&gt;</dc:title>
  <dcterms:created xsi:type="dcterms:W3CDTF">2022-10-11T12:08:50Z</dcterms:created>
</cp:coreProperties>
</file>