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6"/>
        <w:pBdr/>
        <w:spacing/>
        <w:ind w:right="-284" w:firstLine="672"/>
        <w:jc w:val="both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Bdr/>
        <w:spacing w:line="256" w:lineRule="auto"/>
        <w:ind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министерство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line="256" w:lineRule="auto"/>
        <w:ind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физической культуры и спорта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line="256" w:lineRule="auto"/>
        <w:ind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Липецкой области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tabs>
          <w:tab w:val="left" w:leader="none" w:pos="5760"/>
        </w:tabs>
        <w:spacing/>
        <w:ind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Bdr/>
        <w:tabs>
          <w:tab w:val="left" w:leader="none" w:pos="5760"/>
        </w:tabs>
        <w:spacing/>
        <w:ind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Bdr/>
        <w:spacing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Заявление</w:t>
      </w:r>
      <w:r>
        <w:rPr>
          <w:rFonts w:ascii="Times New Roman" w:hAnsi="Times New Roman" w:cs="Times New Roman"/>
          <w:color w:val="000000"/>
        </w:rPr>
      </w:r>
    </w:p>
    <w:p>
      <w:pPr>
        <w:pBdr/>
        <w:spacing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для включения в Перечень </w:t>
      </w:r>
      <w:r>
        <w:rPr>
          <w:rFonts w:ascii="Times New Roman" w:hAnsi="Times New Roman" w:cs="Times New Roman"/>
        </w:rPr>
        <w:t xml:space="preserve">физкультурно-спортивных организаций,</w:t>
      </w:r>
      <w:r>
        <w:rPr>
          <w:rFonts w:ascii="Times New Roman" w:hAnsi="Times New Roman" w:cs="Times New Roman"/>
        </w:rPr>
      </w:r>
    </w:p>
    <w:p>
      <w:pPr>
        <w:pBdr/>
        <w:spacing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индивидуальных предпринимателей</w:t>
      </w:r>
      <w:r>
        <w:rPr>
          <w:rFonts w:ascii="Times New Roman" w:hAnsi="Times New Roman" w:cs="Times New Roman"/>
        </w:rPr>
      </w:r>
    </w:p>
    <w:p>
      <w:pPr>
        <w:pBdr/>
        <w:spacing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3"/>
        <w:gridCol w:w="4842"/>
      </w:tblGrid>
      <w:tr>
        <w:trPr>
          <w:trHeight w:val="515"/>
        </w:trPr>
        <w:tc>
          <w:tcPr>
            <w:gridSpan w:val="2"/>
            <w:shd w:val="clear" w:color="auto" w:fill="auto"/>
            <w:tcBorders/>
            <w:tcW w:w="93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Данные Заявителя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</w:tr>
      <w:tr>
        <w:trPr>
          <w:trHeight w:val="902"/>
        </w:trPr>
        <w:tc>
          <w:tcPr>
            <w:shd w:val="clear" w:color="auto" w:fill="auto"/>
            <w:tcBorders/>
            <w:tcW w:w="4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Полное наименование </w:t>
            </w:r>
            <w:r>
              <w:rPr>
                <w:rFonts w:ascii="Times New Roman" w:hAnsi="Times New Roman" w:eastAsia="Calibri" w:cs="Times New Roman"/>
              </w:rPr>
              <w:t xml:space="preserve">физкультурно-спортивной организации/индивидуального предпринимателя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на русском языке 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  <w:tc>
          <w:tcPr>
            <w:shd w:val="clear" w:color="auto" w:fill="auto"/>
            <w:tcBorders/>
            <w:tcW w:w="4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Borders/>
            <w:tcW w:w="4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Сокращенное наименование </w:t>
            </w:r>
            <w:r>
              <w:rPr>
                <w:rFonts w:ascii="Times New Roman" w:hAnsi="Times New Roman" w:eastAsia="Calibri" w:cs="Times New Roman"/>
              </w:rPr>
              <w:t xml:space="preserve">физкультурно-спортивной организации/индивидуального предпринимателя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на русском языке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  <w:tc>
          <w:tcPr>
            <w:shd w:val="clear" w:color="auto" w:fill="auto"/>
            <w:tcBorders/>
            <w:tcW w:w="4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Borders/>
            <w:tcW w:w="4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О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ГРН и дата внесения в ЕГРЮЛ/ЕГРИП записи, содержащей указанные сведения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  <w:tc>
          <w:tcPr>
            <w:shd w:val="clear" w:color="auto" w:fill="auto"/>
            <w:tcBorders/>
            <w:tcW w:w="4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Borders/>
            <w:tcW w:w="4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Идентификационный номер налогоплательщика (ИНН) и дата постановки на учет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  <w:tc>
          <w:tcPr>
            <w:shd w:val="clear" w:color="auto" w:fill="auto"/>
            <w:tcBorders/>
            <w:tcW w:w="4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Borders/>
            <w:tcW w:w="4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Фактический адрес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  <w:tc>
          <w:tcPr>
            <w:shd w:val="clear" w:color="auto" w:fill="auto"/>
            <w:tcBorders/>
            <w:tcW w:w="4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Borders/>
            <w:tcW w:w="4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Юридический адрес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  <w:tc>
          <w:tcPr>
            <w:shd w:val="clear" w:color="auto" w:fill="auto"/>
            <w:tcBorders/>
            <w:tcW w:w="4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Borders/>
            <w:tcW w:w="4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Контактный телефон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  <w:tc>
          <w:tcPr>
            <w:shd w:val="clear" w:color="auto" w:fill="auto"/>
            <w:tcBorders/>
            <w:tcW w:w="4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Borders/>
            <w:tcW w:w="4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Электронный адрес (e-m</w:t>
            </w:r>
            <w:r>
              <w:rPr>
                <w:rFonts w:ascii="Times New Roman" w:hAnsi="Times New Roman" w:eastAsia="Calibri" w:cs="Times New Roman"/>
                <w:color w:val="000000"/>
                <w:lang w:val="en-US"/>
              </w:rPr>
              <w:t xml:space="preserve">a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il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)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  <w:tc>
          <w:tcPr>
            <w:shd w:val="clear" w:color="auto" w:fill="auto"/>
            <w:tcBorders/>
            <w:tcW w:w="4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Borders/>
            <w:tcW w:w="4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Официальный сайт (при наличии)</w:t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  <w:tc>
          <w:tcPr>
            <w:shd w:val="clear" w:color="auto" w:fill="auto"/>
            <w:tcBorders/>
            <w:tcW w:w="4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</w:r>
            <w:r>
              <w:rPr>
                <w:rFonts w:ascii="Times New Roman" w:hAnsi="Times New Roman" w:eastAsia="Calibri" w:cs="Times New Roman"/>
                <w:color w:val="000000"/>
              </w:rPr>
            </w:r>
          </w:p>
        </w:tc>
      </w:tr>
    </w:tbl>
    <w:p>
      <w:pPr>
        <w:pBdr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Настоящим _____________________ (</w:t>
      </w:r>
      <w:r>
        <w:rPr>
          <w:rFonts w:ascii="Times New Roman" w:hAnsi="Times New Roman" w:cs="Times New Roman"/>
          <w:color w:val="000000"/>
        </w:rPr>
        <w:t xml:space="preserve">далее</w:t>
      </w:r>
      <w:r>
        <w:rPr>
          <w:rFonts w:ascii="Times New Roman" w:hAnsi="Times New Roman" w:cs="Times New Roman"/>
          <w:color w:val="000000"/>
        </w:rPr>
        <w:t xml:space="preserve"> по тексту «Заявитель»)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в соответствии с Правилами формирования и ведения перечня физкульт</w:t>
      </w:r>
      <w:r>
        <w:rPr>
          <w:rFonts w:ascii="Times New Roman" w:hAnsi="Times New Roman" w:cs="Times New Roman"/>
          <w:color w:val="000000"/>
        </w:rPr>
        <w:t xml:space="preserve">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Постановлением Правительства Российской Федерации от 06 сентября 2021 г. №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1501, просит включить Заявителя в перечень физкультурно-оздоровительных организаций, индивидуальных предпринимателей, осуществляющих деятельность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в области физической культуры и спорта.</w:t>
      </w:r>
      <w:r>
        <w:rPr>
          <w:rFonts w:ascii="Times New Roman" w:hAnsi="Times New Roman" w:cs="Times New Roman"/>
          <w:color w:val="000000"/>
        </w:rPr>
      </w:r>
    </w:p>
    <w:p>
      <w:pPr>
        <w:pBdr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настоящему заявлению прилагается </w:t>
      </w:r>
      <w:r>
        <w:rPr>
          <w:rFonts w:ascii="Times New Roman" w:hAnsi="Times New Roman" w:cs="Times New Roman"/>
          <w:color w:val="000000"/>
        </w:rPr>
        <w:t xml:space="preserve">опись представляемых документов.</w:t>
      </w:r>
      <w:r>
        <w:rPr>
          <w:rFonts w:ascii="Times New Roman" w:hAnsi="Times New Roman" w:cs="Times New Roman"/>
          <w:color w:val="000000"/>
        </w:rPr>
      </w:r>
    </w:p>
    <w:p>
      <w:pPr>
        <w:pBdr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Подписывая настоящ</w:t>
      </w:r>
      <w:r>
        <w:rPr>
          <w:rFonts w:ascii="Times New Roman" w:hAnsi="Times New Roman" w:cs="Times New Roman"/>
          <w:color w:val="000000"/>
        </w:rPr>
        <w:t xml:space="preserve">е</w:t>
      </w:r>
      <w:r>
        <w:rPr>
          <w:rFonts w:ascii="Times New Roman" w:hAnsi="Times New Roman" w:cs="Times New Roman"/>
          <w:color w:val="000000"/>
        </w:rPr>
        <w:t xml:space="preserve">е </w:t>
      </w:r>
      <w:r>
        <w:rPr>
          <w:rFonts w:ascii="Times New Roman" w:hAnsi="Times New Roman" w:cs="Times New Roman"/>
          <w:color w:val="000000"/>
        </w:rPr>
        <w:t xml:space="preserve">заявление,</w:t>
      </w:r>
      <w:r>
        <w:rPr>
          <w:rFonts w:ascii="Times New Roman" w:hAnsi="Times New Roman" w:cs="Times New Roman"/>
          <w:color w:val="000000"/>
        </w:rPr>
        <w:t xml:space="preserve"> Заявитель подтверждает </w:t>
      </w:r>
      <w:r>
        <w:rPr>
          <w:rFonts w:ascii="Times New Roman" w:hAnsi="Times New Roman" w:cs="Times New Roman"/>
          <w:color w:val="000000"/>
        </w:rPr>
        <w:t xml:space="preserve">достоверность</w:t>
      </w:r>
      <w:r>
        <w:rPr>
          <w:rFonts w:ascii="Times New Roman" w:hAnsi="Times New Roman" w:cs="Times New Roman"/>
          <w:color w:val="000000"/>
        </w:rPr>
        <w:t xml:space="preserve"> пр</w:t>
      </w:r>
      <w:r>
        <w:rPr>
          <w:rFonts w:ascii="Times New Roman" w:hAnsi="Times New Roman" w:cs="Times New Roman"/>
          <w:color w:val="000000"/>
        </w:rPr>
        <w:t xml:space="preserve">едставленных</w:t>
      </w:r>
      <w:r>
        <w:rPr>
          <w:rFonts w:ascii="Times New Roman" w:hAnsi="Times New Roman" w:cs="Times New Roman"/>
          <w:color w:val="000000"/>
        </w:rPr>
        <w:t xml:space="preserve"> выше данных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</w:p>
    <w:p>
      <w:pPr>
        <w:pBdr/>
        <w:spacing w:before="120"/>
        <w:ind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Bdr/>
        <w:spacing w:before="120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</w:p>
    <w:p>
      <w:pPr>
        <w:pBdr/>
        <w:spacing w:before="120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before="120"/>
        <w:ind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___________________</w:t>
      </w:r>
      <w:r>
        <w:rPr>
          <w:rFonts w:ascii="Times New Roman" w:hAnsi="Times New Roman" w:cs="Times New Roman"/>
          <w:u w:val="single"/>
        </w:rPr>
        <w:t xml:space="preserve">м.п</w:t>
      </w:r>
      <w:r>
        <w:rPr>
          <w:rFonts w:ascii="Times New Roman" w:hAnsi="Times New Roman" w:cs="Times New Roman"/>
          <w:u w:val="single"/>
        </w:rPr>
        <w:t xml:space="preserve">.</w:t>
      </w:r>
      <w:r>
        <w:rPr>
          <w:rFonts w:ascii="Times New Roman" w:hAnsi="Times New Roman" w:cs="Times New Roman"/>
          <w:u w:val="single"/>
        </w:rPr>
        <w:t xml:space="preserve">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u w:val="single"/>
        </w:rPr>
        <w:t xml:space="preserve">___________________</w:t>
      </w:r>
      <w:r>
        <w:rPr>
          <w:rFonts w:ascii="Times New Roman" w:hAnsi="Times New Roman" w:cs="Times New Roman"/>
          <w:u w:val="single"/>
        </w:rPr>
      </w:r>
    </w:p>
    <w:p>
      <w:pPr>
        <w:pBdr/>
        <w:spacing w:before="120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(подпись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 xml:space="preserve">расшифровка подписи)</w:t>
      </w:r>
      <w:r>
        <w:rPr>
          <w:rFonts w:ascii="Times New Roman" w:hAnsi="Times New Roman" w:cs="Times New Roman"/>
        </w:rPr>
      </w:r>
    </w:p>
    <w:p>
      <w:pPr>
        <w:pBdr/>
        <w:spacing w:before="120"/>
        <w:ind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</w:r>
      <w:r>
        <w:rPr>
          <w:rFonts w:ascii="Times New Roman" w:hAnsi="Times New Roman" w:cs="Times New Roman"/>
          <w:b/>
          <w:color w:val="000000"/>
        </w:rPr>
      </w:r>
    </w:p>
    <w:p>
      <w:pPr>
        <w:pBdr/>
        <w:spacing w:before="120"/>
        <w:ind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Дата</w:t>
      </w:r>
      <w:r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color w:val="000000"/>
        </w:rPr>
        <w:t xml:space="preserve">«__»_____20__г.</w:t>
      </w:r>
      <w:r>
        <w:rPr>
          <w:rFonts w:ascii="Times New Roman" w:hAnsi="Times New Roman" w:cs="Times New Roman"/>
          <w:color w:val="000000"/>
        </w:rPr>
      </w:r>
    </w:p>
    <w:p>
      <w:pPr>
        <w:pBdr/>
        <w:spacing w:before="120"/>
        <w:ind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Bdr/>
        <w:spacing w:before="120"/>
        <w:ind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Bdr/>
        <w:spacing w:line="254" w:lineRule="auto"/>
        <w:ind/>
        <w:jc w:val="right"/>
        <w:rPr>
          <w:rFonts w:ascii="Times New Roman" w:hAnsi="Times New Roman" w:eastAsia="Calibri" w:cs="Times New Roman"/>
          <w:i/>
          <w:iCs/>
          <w:sz w:val="28"/>
          <w:szCs w:val="28"/>
        </w:rPr>
      </w:pPr>
      <w:r>
        <w:rPr>
          <w:rFonts w:ascii="Times New Roman" w:hAnsi="Times New Roman" w:eastAsia="Calibri" w:cs="Times New Roman"/>
          <w:i/>
          <w:iCs/>
          <w:sz w:val="28"/>
          <w:szCs w:val="28"/>
        </w:rPr>
        <w:t xml:space="preserve">Образец 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</w:r>
    </w:p>
    <w:p>
      <w:pPr>
        <w:pBdr/>
        <w:spacing w:line="254" w:lineRule="auto"/>
        <w:ind/>
        <w:jc w:val="right"/>
        <w:rPr>
          <w:rFonts w:ascii="Times New Roman" w:hAnsi="Times New Roman" w:eastAsia="Calibri" w:cs="Times New Roman"/>
          <w:i/>
          <w:iCs/>
          <w:sz w:val="28"/>
          <w:szCs w:val="28"/>
        </w:rPr>
      </w:pPr>
      <w:r>
        <w:rPr>
          <w:rFonts w:ascii="Times New Roman" w:hAnsi="Times New Roman" w:eastAsia="Calibri" w:cs="Times New Roman"/>
          <w:i/>
          <w:iCs/>
          <w:sz w:val="28"/>
          <w:szCs w:val="28"/>
        </w:rPr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</w:r>
    </w:p>
    <w:p>
      <w:pPr>
        <w:pBdr/>
        <w:spacing w:line="254" w:lineRule="auto"/>
        <w:ind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СОГЛАСИЕ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line="254" w:lineRule="auto"/>
        <w:ind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 физкультурно-спортивной организации, об индивидуальном предпринимателе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line="254" w:lineRule="auto"/>
        <w:ind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line="254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06.09.2021 № 1501 «Об утвер</w:t>
      </w:r>
      <w:r>
        <w:rPr>
          <w:rFonts w:ascii="Times New Roman" w:hAnsi="Times New Roman" w:cs="Times New Roman"/>
          <w:sz w:val="28"/>
          <w:szCs w:val="28"/>
        </w:rPr>
        <w:t xml:space="preserve">ждении Правил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деятельности», _______________________________ (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 xml:space="preserve">название организации,</w:t>
      </w:r>
      <w:r>
        <w:t xml:space="preserve"> 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 xml:space="preserve">индивидуального предпринимателя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) в лице _________________________ (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 xml:space="preserve">должность, ФИО</w:t>
      </w:r>
      <w:r>
        <w:rPr>
          <w:rFonts w:ascii="Times New Roman" w:hAnsi="Times New Roman" w:eastAsia="Calibri" w:cs="Times New Roman"/>
          <w:sz w:val="28"/>
          <w:szCs w:val="28"/>
        </w:rPr>
        <w:t xml:space="preserve">) дает согласие на публикацию (размещение) в информационно-телекоммуникационной сети «Интернет» информации о физкультурно-спортивной организации / об индивидуальном предпринимателе (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 xml:space="preserve">оставить нужное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).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line="254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Настоящее согласие действует со дня его подписания до дня его отзыва.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pBdr/>
        <w:spacing w:line="254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pBdr/>
        <w:spacing w:line="254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Style w:val="692"/>
      </w:tblPr>
      <w:tblGrid>
        <w:gridCol w:w="3115"/>
        <w:gridCol w:w="3115"/>
        <w:gridCol w:w="3115"/>
      </w:tblGrid>
      <w:tr>
        <w:trPr/>
        <w:tc>
          <w:tcPr>
            <w:tcBorders/>
            <w:tcW w:w="3115" w:type="dxa"/>
            <w:textDirection w:val="lrTb"/>
            <w:noWrap w:val="false"/>
          </w:tcPr>
          <w:p>
            <w:pPr>
              <w:pBdr/>
              <w:spacing w:line="254" w:lineRule="auto"/>
              <w:ind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Должность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15" w:type="dxa"/>
            <w:textDirection w:val="lrTb"/>
            <w:noWrap w:val="false"/>
          </w:tcPr>
          <w:p>
            <w:pPr>
              <w:pBdr/>
              <w:spacing w:line="254" w:lineRule="auto"/>
              <w:ind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подпись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15" w:type="dxa"/>
            <w:textDirection w:val="lrTb"/>
            <w:noWrap w:val="false"/>
          </w:tcPr>
          <w:p>
            <w:pPr>
              <w:pBdr/>
              <w:spacing w:line="254" w:lineRule="auto"/>
              <w:ind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расшифровка</w:t>
            </w:r>
            <w:r>
              <w:rPr>
                <w:rFonts w:eastAsia="Calibri"/>
                <w:i/>
                <w:iCs/>
                <w:sz w:val="28"/>
                <w:szCs w:val="28"/>
              </w:rPr>
            </w:r>
          </w:p>
          <w:p>
            <w:pPr>
              <w:pBdr/>
              <w:spacing w:line="254" w:lineRule="auto"/>
              <w:ind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15" w:type="dxa"/>
            <w:textDirection w:val="lrTb"/>
            <w:noWrap w:val="false"/>
          </w:tcPr>
          <w:p>
            <w:pPr>
              <w:pBdr/>
              <w:spacing w:line="254" w:lineRule="auto"/>
              <w:ind/>
              <w:jc w:val="righ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МП  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15" w:type="dxa"/>
            <w:textDirection w:val="lrTb"/>
            <w:noWrap w:val="false"/>
          </w:tcPr>
          <w:p>
            <w:pPr>
              <w:pBdr/>
              <w:spacing w:line="254" w:lineRule="auto"/>
              <w:ind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15" w:type="dxa"/>
            <w:textDirection w:val="lrTb"/>
            <w:noWrap w:val="false"/>
          </w:tcPr>
          <w:p>
            <w:pPr>
              <w:pBdr/>
              <w:spacing w:line="254" w:lineRule="auto"/>
              <w:ind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дата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</w:tr>
    </w:tbl>
    <w:p>
      <w:pPr>
        <w:pBdr/>
        <w:spacing w:before="120"/>
        <w:ind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sectPr>
      <w:footnotePr/>
      <w:endnotePr/>
      <w:type w:val="nextPage"/>
      <w:pgSz w:h="16838" w:orient="portrait" w:w="11906"/>
      <w:pgMar w:top="426" w:right="850" w:bottom="70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•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/>
      </w:rPr>
      <w:start w:val="1"/>
      <w:suff w:val="tab"/>
    </w:lvl>
    <w:lvl w:ilvl="1">
      <w:isLgl w:val="false"/>
      <w:lvlJc w:val="left"/>
      <w:lvlText w:val="•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Times New Roman" w:hAnsi="Times New Roman"/>
      </w:rPr>
      <w:start w:val="1"/>
      <w:suff w:val="tab"/>
    </w:lvl>
    <w:lvl w:ilvl="2">
      <w:isLgl w:val="false"/>
      <w:lvlJc w:val="left"/>
      <w:lvlText w:val="•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Times New Roman" w:hAnsi="Times New Roman"/>
      </w:rPr>
      <w:start w:val="1"/>
      <w:suff w:val="tab"/>
    </w:lvl>
    <w:lvl w:ilvl="3">
      <w:isLgl w:val="false"/>
      <w:lvlJc w:val="left"/>
      <w:lvlText w:val="•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Times New Roman" w:hAnsi="Times New Roman"/>
      </w:rPr>
      <w:start w:val="1"/>
      <w:suff w:val="tab"/>
    </w:lvl>
    <w:lvl w:ilvl="4">
      <w:isLgl w:val="false"/>
      <w:lvlJc w:val="left"/>
      <w:lvlText w:val="•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Times New Roman" w:hAnsi="Times New Roman"/>
      </w:rPr>
      <w:start w:val="1"/>
      <w:suff w:val="tab"/>
    </w:lvl>
    <w:lvl w:ilvl="5">
      <w:isLgl w:val="false"/>
      <w:lvlJc w:val="left"/>
      <w:lvlText w:val="•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Times New Roman" w:hAnsi="Times New Roman"/>
      </w:rPr>
      <w:start w:val="1"/>
      <w:suff w:val="tab"/>
    </w:lvl>
    <w:lvl w:ilvl="6">
      <w:isLgl w:val="false"/>
      <w:lvlJc w:val="left"/>
      <w:lvlText w:val="•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Times New Roman" w:hAnsi="Times New Roman"/>
      </w:rPr>
      <w:start w:val="1"/>
      <w:suff w:val="tab"/>
    </w:lvl>
    <w:lvl w:ilvl="7">
      <w:isLgl w:val="false"/>
      <w:lvlJc w:val="left"/>
      <w:lvlText w:val="•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Times New Roman" w:hAnsi="Times New Roman"/>
      </w:rPr>
      <w:start w:val="1"/>
      <w:suff w:val="tab"/>
    </w:lvl>
    <w:lvl w:ilvl="8">
      <w:isLgl w:val="false"/>
      <w:lvlJc w:val="left"/>
      <w:lvlText w:val="•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Times New Roman" w:hAnsi="Times New Roman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•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/>
      </w:rPr>
      <w:start w:val="1"/>
      <w:suff w:val="tab"/>
    </w:lvl>
    <w:lvl w:ilvl="1">
      <w:isLgl w:val="false"/>
      <w:lvlJc w:val="left"/>
      <w:lvlText w:val="•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Times New Roman" w:hAnsi="Times New Roman"/>
      </w:rPr>
      <w:start w:val="1"/>
      <w:suff w:val="tab"/>
    </w:lvl>
    <w:lvl w:ilvl="2">
      <w:isLgl w:val="false"/>
      <w:lvlJc w:val="left"/>
      <w:lvlText w:val="•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Times New Roman" w:hAnsi="Times New Roman"/>
      </w:rPr>
      <w:start w:val="1"/>
      <w:suff w:val="tab"/>
    </w:lvl>
    <w:lvl w:ilvl="3">
      <w:isLgl w:val="false"/>
      <w:lvlJc w:val="left"/>
      <w:lvlText w:val="•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Times New Roman" w:hAnsi="Times New Roman"/>
      </w:rPr>
      <w:start w:val="1"/>
      <w:suff w:val="tab"/>
    </w:lvl>
    <w:lvl w:ilvl="4">
      <w:isLgl w:val="false"/>
      <w:lvlJc w:val="left"/>
      <w:lvlText w:val="•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Times New Roman" w:hAnsi="Times New Roman"/>
      </w:rPr>
      <w:start w:val="1"/>
      <w:suff w:val="tab"/>
    </w:lvl>
    <w:lvl w:ilvl="5">
      <w:isLgl w:val="false"/>
      <w:lvlJc w:val="left"/>
      <w:lvlText w:val="•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Times New Roman" w:hAnsi="Times New Roman"/>
      </w:rPr>
      <w:start w:val="1"/>
      <w:suff w:val="tab"/>
    </w:lvl>
    <w:lvl w:ilvl="6">
      <w:isLgl w:val="false"/>
      <w:lvlJc w:val="left"/>
      <w:lvlText w:val="•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Times New Roman" w:hAnsi="Times New Roman"/>
      </w:rPr>
      <w:start w:val="1"/>
      <w:suff w:val="tab"/>
    </w:lvl>
    <w:lvl w:ilvl="7">
      <w:isLgl w:val="false"/>
      <w:lvlJc w:val="left"/>
      <w:lvlText w:val="•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Times New Roman" w:hAnsi="Times New Roman"/>
      </w:rPr>
      <w:start w:val="1"/>
      <w:suff w:val="tab"/>
    </w:lvl>
    <w:lvl w:ilvl="8">
      <w:isLgl w:val="false"/>
      <w:lvlJc w:val="left"/>
      <w:lvlText w:val="•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Times New Roman" w:hAnsi="Times New Roman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1215" w:left="1924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•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/>
      </w:rPr>
      <w:start w:val="1"/>
      <w:suff w:val="tab"/>
    </w:lvl>
    <w:lvl w:ilvl="1">
      <w:isLgl w:val="false"/>
      <w:lvlJc w:val="left"/>
      <w:lvlText w:val="•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Times New Roman" w:hAnsi="Times New Roman"/>
      </w:rPr>
      <w:start w:val="1"/>
      <w:suff w:val="tab"/>
    </w:lvl>
    <w:lvl w:ilvl="2">
      <w:isLgl w:val="false"/>
      <w:lvlJc w:val="left"/>
      <w:lvlText w:val="•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Times New Roman" w:hAnsi="Times New Roman"/>
      </w:rPr>
      <w:start w:val="1"/>
      <w:suff w:val="tab"/>
    </w:lvl>
    <w:lvl w:ilvl="3">
      <w:isLgl w:val="false"/>
      <w:lvlJc w:val="left"/>
      <w:lvlText w:val="•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Times New Roman" w:hAnsi="Times New Roman"/>
      </w:rPr>
      <w:start w:val="1"/>
      <w:suff w:val="tab"/>
    </w:lvl>
    <w:lvl w:ilvl="4">
      <w:isLgl w:val="false"/>
      <w:lvlJc w:val="left"/>
      <w:lvlText w:val="•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Times New Roman" w:hAnsi="Times New Roman"/>
      </w:rPr>
      <w:start w:val="1"/>
      <w:suff w:val="tab"/>
    </w:lvl>
    <w:lvl w:ilvl="5">
      <w:isLgl w:val="false"/>
      <w:lvlJc w:val="left"/>
      <w:lvlText w:val="•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Times New Roman" w:hAnsi="Times New Roman"/>
      </w:rPr>
      <w:start w:val="1"/>
      <w:suff w:val="tab"/>
    </w:lvl>
    <w:lvl w:ilvl="6">
      <w:isLgl w:val="false"/>
      <w:lvlJc w:val="left"/>
      <w:lvlText w:val="•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Times New Roman" w:hAnsi="Times New Roman"/>
      </w:rPr>
      <w:start w:val="1"/>
      <w:suff w:val="tab"/>
    </w:lvl>
    <w:lvl w:ilvl="7">
      <w:isLgl w:val="false"/>
      <w:lvlJc w:val="left"/>
      <w:lvlText w:val="•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Times New Roman" w:hAnsi="Times New Roman"/>
      </w:rPr>
      <w:start w:val="1"/>
      <w:suff w:val="tab"/>
    </w:lvl>
    <w:lvl w:ilvl="8">
      <w:isLgl w:val="false"/>
      <w:lvlJc w:val="left"/>
      <w:lvlText w:val="•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Times New Roman" w:hAnsi="Times New Roman"/>
      </w:rPr>
      <w:start w:val="1"/>
      <w:suff w:val="tab"/>
    </w:lvl>
  </w:abstractNum>
  <w:abstractNum w:abstractNumId="8">
    <w:lvl w:ilvl="0">
      <w:isLgl w:val="false"/>
      <w:lvlJc w:val="left"/>
      <w:lvlText w:val="•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/>
      </w:rPr>
      <w:start w:val="1"/>
      <w:suff w:val="tab"/>
    </w:lvl>
    <w:lvl w:ilvl="1">
      <w:isLgl w:val="false"/>
      <w:lvlJc w:val="left"/>
      <w:lvlText w:val="•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Times New Roman" w:hAnsi="Times New Roman"/>
      </w:rPr>
      <w:start w:val="1"/>
      <w:suff w:val="tab"/>
    </w:lvl>
    <w:lvl w:ilvl="2">
      <w:isLgl w:val="false"/>
      <w:lvlJc w:val="left"/>
      <w:lvlText w:val="•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Times New Roman" w:hAnsi="Times New Roman"/>
      </w:rPr>
      <w:start w:val="1"/>
      <w:suff w:val="tab"/>
    </w:lvl>
    <w:lvl w:ilvl="3">
      <w:isLgl w:val="false"/>
      <w:lvlJc w:val="left"/>
      <w:lvlText w:val="•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Times New Roman" w:hAnsi="Times New Roman"/>
      </w:rPr>
      <w:start w:val="1"/>
      <w:suff w:val="tab"/>
    </w:lvl>
    <w:lvl w:ilvl="4">
      <w:isLgl w:val="false"/>
      <w:lvlJc w:val="left"/>
      <w:lvlText w:val="•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Times New Roman" w:hAnsi="Times New Roman"/>
      </w:rPr>
      <w:start w:val="1"/>
      <w:suff w:val="tab"/>
    </w:lvl>
    <w:lvl w:ilvl="5">
      <w:isLgl w:val="false"/>
      <w:lvlJc w:val="left"/>
      <w:lvlText w:val="•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Times New Roman" w:hAnsi="Times New Roman"/>
      </w:rPr>
      <w:start w:val="1"/>
      <w:suff w:val="tab"/>
    </w:lvl>
    <w:lvl w:ilvl="6">
      <w:isLgl w:val="false"/>
      <w:lvlJc w:val="left"/>
      <w:lvlText w:val="•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Times New Roman" w:hAnsi="Times New Roman"/>
      </w:rPr>
      <w:start w:val="1"/>
      <w:suff w:val="tab"/>
    </w:lvl>
    <w:lvl w:ilvl="7">
      <w:isLgl w:val="false"/>
      <w:lvlJc w:val="left"/>
      <w:lvlText w:val="•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Times New Roman" w:hAnsi="Times New Roman"/>
      </w:rPr>
      <w:start w:val="1"/>
      <w:suff w:val="tab"/>
    </w:lvl>
    <w:lvl w:ilvl="8">
      <w:isLgl w:val="false"/>
      <w:lvlJc w:val="left"/>
      <w:lvlText w:val="•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Times New Roman" w:hAnsi="Times New Roman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•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Times New Roman" w:hAnsi="Times New Roman"/>
      </w:rPr>
      <w:start w:val="1"/>
      <w:suff w:val="tab"/>
    </w:lvl>
    <w:lvl w:ilvl="1">
      <w:isLgl w:val="false"/>
      <w:lvlJc w:val="left"/>
      <w:lvlText w:val="•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Times New Roman" w:hAnsi="Times New Roman"/>
      </w:rPr>
      <w:start w:val="1"/>
      <w:suff w:val="tab"/>
    </w:lvl>
    <w:lvl w:ilvl="2">
      <w:isLgl w:val="false"/>
      <w:lvlJc w:val="left"/>
      <w:lvlText w:val="•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Times New Roman" w:hAnsi="Times New Roman"/>
      </w:rPr>
      <w:start w:val="1"/>
      <w:suff w:val="tab"/>
    </w:lvl>
    <w:lvl w:ilvl="3">
      <w:isLgl w:val="false"/>
      <w:lvlJc w:val="left"/>
      <w:lvlText w:val="•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Times New Roman" w:hAnsi="Times New Roman"/>
      </w:rPr>
      <w:start w:val="1"/>
      <w:suff w:val="tab"/>
    </w:lvl>
    <w:lvl w:ilvl="4">
      <w:isLgl w:val="false"/>
      <w:lvlJc w:val="left"/>
      <w:lvlText w:val="•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Times New Roman" w:hAnsi="Times New Roman"/>
      </w:rPr>
      <w:start w:val="1"/>
      <w:suff w:val="tab"/>
    </w:lvl>
    <w:lvl w:ilvl="5">
      <w:isLgl w:val="false"/>
      <w:lvlJc w:val="left"/>
      <w:lvlText w:val="•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Times New Roman" w:hAnsi="Times New Roman"/>
      </w:rPr>
      <w:start w:val="1"/>
      <w:suff w:val="tab"/>
    </w:lvl>
    <w:lvl w:ilvl="6">
      <w:isLgl w:val="false"/>
      <w:lvlJc w:val="left"/>
      <w:lvlText w:val="•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Times New Roman" w:hAnsi="Times New Roman"/>
      </w:rPr>
      <w:start w:val="1"/>
      <w:suff w:val="tab"/>
    </w:lvl>
    <w:lvl w:ilvl="7">
      <w:isLgl w:val="false"/>
      <w:lvlJc w:val="left"/>
      <w:lvlText w:val="•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Times New Roman" w:hAnsi="Times New Roman"/>
      </w:rPr>
      <w:start w:val="1"/>
      <w:suff w:val="tab"/>
    </w:lvl>
    <w:lvl w:ilvl="8">
      <w:isLgl w:val="false"/>
      <w:lvlJc w:val="left"/>
      <w:lvlText w:val="•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Times New Roman" w:hAnsi="Times New Roman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6"/>
    <w:next w:val="68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6"/>
    <w:next w:val="68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6"/>
    <w:next w:val="68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6"/>
    <w:next w:val="68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6"/>
    <w:next w:val="68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6"/>
    <w:next w:val="68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6"/>
    <w:next w:val="68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6"/>
    <w:next w:val="68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6"/>
    <w:next w:val="68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8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6"/>
    <w:next w:val="68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8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6"/>
    <w:next w:val="68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8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6"/>
    <w:next w:val="68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8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8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6"/>
    <w:next w:val="68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8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8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87"/>
    <w:link w:val="175"/>
    <w:uiPriority w:val="99"/>
    <w:pPr>
      <w:pBdr/>
      <w:spacing/>
      <w:ind/>
    </w:pPr>
  </w:style>
  <w:style w:type="paragraph" w:styleId="177">
    <w:name w:val="Footer"/>
    <w:basedOn w:val="68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87"/>
    <w:link w:val="177"/>
    <w:uiPriority w:val="99"/>
    <w:pPr>
      <w:pBdr/>
      <w:spacing/>
      <w:ind/>
    </w:pPr>
  </w:style>
  <w:style w:type="paragraph" w:styleId="179">
    <w:name w:val="Caption"/>
    <w:basedOn w:val="686"/>
    <w:next w:val="6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8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8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8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87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8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86"/>
    <w:next w:val="686"/>
    <w:uiPriority w:val="39"/>
    <w:unhideWhenUsed/>
    <w:pPr>
      <w:pBdr/>
      <w:spacing w:after="100"/>
      <w:ind/>
    </w:pPr>
  </w:style>
  <w:style w:type="paragraph" w:styleId="189">
    <w:name w:val="toc 2"/>
    <w:basedOn w:val="686"/>
    <w:next w:val="686"/>
    <w:uiPriority w:val="39"/>
    <w:unhideWhenUsed/>
    <w:pPr>
      <w:pBdr/>
      <w:spacing w:after="100"/>
      <w:ind w:left="220"/>
    </w:pPr>
  </w:style>
  <w:style w:type="paragraph" w:styleId="190">
    <w:name w:val="toc 3"/>
    <w:basedOn w:val="686"/>
    <w:next w:val="686"/>
    <w:uiPriority w:val="39"/>
    <w:unhideWhenUsed/>
    <w:pPr>
      <w:pBdr/>
      <w:spacing w:after="100"/>
      <w:ind w:left="440"/>
    </w:pPr>
  </w:style>
  <w:style w:type="paragraph" w:styleId="191">
    <w:name w:val="toc 4"/>
    <w:basedOn w:val="686"/>
    <w:next w:val="686"/>
    <w:uiPriority w:val="39"/>
    <w:unhideWhenUsed/>
    <w:pPr>
      <w:pBdr/>
      <w:spacing w:after="100"/>
      <w:ind w:left="660"/>
    </w:pPr>
  </w:style>
  <w:style w:type="paragraph" w:styleId="192">
    <w:name w:val="toc 5"/>
    <w:basedOn w:val="686"/>
    <w:next w:val="686"/>
    <w:uiPriority w:val="39"/>
    <w:unhideWhenUsed/>
    <w:pPr>
      <w:pBdr/>
      <w:spacing w:after="100"/>
      <w:ind w:left="880"/>
    </w:pPr>
  </w:style>
  <w:style w:type="paragraph" w:styleId="193">
    <w:name w:val="toc 6"/>
    <w:basedOn w:val="686"/>
    <w:next w:val="686"/>
    <w:uiPriority w:val="39"/>
    <w:unhideWhenUsed/>
    <w:pPr>
      <w:pBdr/>
      <w:spacing w:after="100"/>
      <w:ind w:left="1100"/>
    </w:pPr>
  </w:style>
  <w:style w:type="paragraph" w:styleId="194">
    <w:name w:val="toc 7"/>
    <w:basedOn w:val="686"/>
    <w:next w:val="686"/>
    <w:uiPriority w:val="39"/>
    <w:unhideWhenUsed/>
    <w:pPr>
      <w:pBdr/>
      <w:spacing w:after="100"/>
      <w:ind w:left="1320"/>
    </w:pPr>
  </w:style>
  <w:style w:type="paragraph" w:styleId="195">
    <w:name w:val="toc 8"/>
    <w:basedOn w:val="686"/>
    <w:next w:val="686"/>
    <w:uiPriority w:val="39"/>
    <w:unhideWhenUsed/>
    <w:pPr>
      <w:pBdr/>
      <w:spacing w:after="100"/>
      <w:ind w:left="1540"/>
    </w:pPr>
  </w:style>
  <w:style w:type="paragraph" w:styleId="196">
    <w:name w:val="toc 9"/>
    <w:basedOn w:val="686"/>
    <w:next w:val="686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687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686"/>
    <w:next w:val="686"/>
    <w:uiPriority w:val="99"/>
    <w:unhideWhenUsed/>
    <w:pPr>
      <w:pBdr/>
      <w:spacing w:after="0" w:afterAutospacing="0"/>
      <w:ind/>
    </w:pPr>
  </w:style>
  <w:style w:type="paragraph" w:styleId="686" w:default="1">
    <w:name w:val="Normal"/>
    <w:qFormat/>
    <w:pPr>
      <w:pBdr/>
      <w:spacing/>
      <w:ind/>
    </w:pPr>
  </w:style>
  <w:style w:type="character" w:styleId="687" w:default="1">
    <w:name w:val="Default Paragraph Font"/>
    <w:uiPriority w:val="1"/>
    <w:semiHidden/>
    <w:unhideWhenUsed/>
    <w:pPr>
      <w:pBdr/>
      <w:spacing/>
      <w:ind/>
    </w:pPr>
  </w:style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9" w:default="1">
    <w:name w:val="No List"/>
    <w:uiPriority w:val="99"/>
    <w:semiHidden/>
    <w:unhideWhenUsed/>
    <w:pPr>
      <w:pBdr/>
      <w:spacing/>
      <w:ind/>
    </w:pPr>
  </w:style>
  <w:style w:type="paragraph" w:styleId="690">
    <w:name w:val="List Paragraph"/>
    <w:basedOn w:val="686"/>
    <w:uiPriority w:val="34"/>
    <w:qFormat/>
    <w:pPr>
      <w:pBdr/>
      <w:spacing/>
      <w:ind w:left="720"/>
      <w:contextualSpacing w:val="true"/>
    </w:pPr>
  </w:style>
  <w:style w:type="character" w:styleId="691">
    <w:name w:val="Hyperlink"/>
    <w:basedOn w:val="687"/>
    <w:unhideWhenUsed/>
    <w:pPr>
      <w:pBdr/>
      <w:spacing/>
      <w:ind/>
    </w:pPr>
    <w:rPr>
      <w:color w:val="0563c1" w:themeColor="hyperlink"/>
      <w:u w:val="single"/>
    </w:rPr>
  </w:style>
  <w:style w:type="table" w:styleId="692">
    <w:name w:val="Table Grid"/>
    <w:basedOn w:val="688"/>
    <w:uiPriority w:val="39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3">
    <w:name w:val="Balloon Text"/>
    <w:basedOn w:val="686"/>
    <w:link w:val="694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694" w:customStyle="1">
    <w:name w:val="Текст выноски Знак"/>
    <w:basedOn w:val="687"/>
    <w:link w:val="693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695">
    <w:name w:val="Normal (Web)"/>
    <w:basedOn w:val="686"/>
    <w:uiPriority w:val="99"/>
    <w:unhideWhenUsed/>
    <w:pPr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lang w:eastAsia="ja-JP"/>
    </w:rPr>
  </w:style>
  <w:style w:type="paragraph" w:styleId="696" w:customStyle="1">
    <w:name w:val="ConsPlusNormal"/>
    <w:pPr>
      <w:widowControl w:val="false"/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C6D5C-22EE-4FD6-8133-31109ABB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 Янбаев</dc:creator>
  <cp:revision>6</cp:revision>
  <dcterms:created xsi:type="dcterms:W3CDTF">2021-10-05T08:09:00Z</dcterms:created>
  <dcterms:modified xsi:type="dcterms:W3CDTF">2025-08-19T08:00:55Z</dcterms:modified>
</cp:coreProperties>
</file>